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leader="none" w:pos="4680"/>
        </w:tabs>
        <w:ind w:right="76"/>
        <w:jc w:val="center"/>
        <w:rPr>
          <w:sz w:val="28"/>
          <w:szCs w:val="28"/>
        </w:rPr>
      </w:pPr>
      <w:r w:rsidDel="00000000" w:rsidR="00000000" w:rsidRPr="00000000">
        <w:rPr>
          <w:b w:val="1"/>
          <w:sz w:val="28"/>
          <w:szCs w:val="28"/>
        </w:rPr>
        <w:drawing>
          <wp:inline distB="0" distT="0" distL="114300" distR="114300">
            <wp:extent cx="457200" cy="609600"/>
            <wp:effectExtent b="0" l="0" r="0" t="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57200" cy="6096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tabs>
          <w:tab w:val="left" w:leader="none" w:pos="4680"/>
        </w:tabs>
        <w:jc w:val="center"/>
        <w:rPr>
          <w:b w:val="1"/>
          <w:sz w:val="36"/>
          <w:szCs w:val="36"/>
        </w:rPr>
      </w:pPr>
      <w:r w:rsidDel="00000000" w:rsidR="00000000" w:rsidRPr="00000000">
        <w:rPr>
          <w:b w:val="1"/>
          <w:sz w:val="36"/>
          <w:szCs w:val="36"/>
          <w:rtl w:val="0"/>
        </w:rPr>
        <w:t xml:space="preserve">СКВИРСЬКА МІСЬКА РАДА</w:t>
      </w:r>
    </w:p>
    <w:p w:rsidR="00000000" w:rsidDel="00000000" w:rsidP="00000000" w:rsidRDefault="00000000" w:rsidRPr="00000000" w14:paraId="00000003">
      <w:pPr>
        <w:pBdr>
          <w:top w:space="0" w:sz="0" w:val="nil"/>
          <w:left w:space="0" w:sz="0" w:val="nil"/>
          <w:bottom w:space="0" w:sz="0" w:val="nil"/>
          <w:right w:space="0" w:sz="0" w:val="nil"/>
          <w:between w:space="0" w:sz="0" w:val="nil"/>
        </w:pBdr>
        <w:jc w:val="center"/>
        <w:rPr>
          <w:b w:val="1"/>
          <w:color w:val="000000"/>
          <w:sz w:val="36"/>
          <w:szCs w:val="36"/>
        </w:rPr>
      </w:pPr>
      <w:r w:rsidDel="00000000" w:rsidR="00000000" w:rsidRPr="00000000">
        <w:rPr>
          <w:b w:val="1"/>
          <w:color w:val="000000"/>
          <w:sz w:val="36"/>
          <w:szCs w:val="36"/>
          <w:rtl w:val="0"/>
        </w:rPr>
        <w:t xml:space="preserve">Р І Ш Е Н Н Я</w:t>
      </w:r>
    </w:p>
    <w:p w:rsidR="00000000" w:rsidDel="00000000" w:rsidP="00000000" w:rsidRDefault="00000000" w:rsidRPr="00000000" w14:paraId="00000004">
      <w:pPr>
        <w:pBdr>
          <w:top w:space="0" w:sz="0" w:val="nil"/>
          <w:left w:space="0" w:sz="0" w:val="nil"/>
          <w:bottom w:space="0" w:sz="0" w:val="nil"/>
          <w:right w:space="0" w:sz="0" w:val="nil"/>
          <w:between w:space="0" w:sz="0" w:val="nil"/>
        </w:pBdr>
        <w:jc w:val="center"/>
        <w:rPr>
          <w:b w:val="1"/>
          <w:color w:val="000000"/>
          <w:sz w:val="28"/>
          <w:szCs w:val="28"/>
        </w:rPr>
      </w:pPr>
      <w:r w:rsidDel="00000000" w:rsidR="00000000" w:rsidRPr="00000000">
        <w:rPr>
          <w:rtl w:val="0"/>
        </w:rPr>
      </w:r>
    </w:p>
    <w:p w:rsidR="00000000" w:rsidDel="00000000" w:rsidP="00000000" w:rsidRDefault="00000000" w:rsidRPr="00000000" w14:paraId="00000005">
      <w:pPr>
        <w:rPr>
          <w:b w:val="1"/>
          <w:sz w:val="28"/>
          <w:szCs w:val="28"/>
        </w:rPr>
      </w:pPr>
      <w:r w:rsidDel="00000000" w:rsidR="00000000" w:rsidRPr="00000000">
        <w:rPr>
          <w:b w:val="1"/>
          <w:sz w:val="28"/>
          <w:szCs w:val="28"/>
          <w:rtl w:val="0"/>
        </w:rPr>
        <w:t xml:space="preserve">від 12 грудня 2023 року                 м. Сквира                             № 46.15-42-VІІІ</w:t>
      </w:r>
    </w:p>
    <w:p w:rsidR="00000000" w:rsidDel="00000000" w:rsidP="00000000" w:rsidRDefault="00000000" w:rsidRPr="00000000" w14:paraId="00000006">
      <w:pPr>
        <w:rPr>
          <w:b w:val="1"/>
          <w:color w:val="000000"/>
          <w:sz w:val="28"/>
          <w:szCs w:val="28"/>
        </w:rPr>
      </w:pPr>
      <w:r w:rsidDel="00000000" w:rsidR="00000000" w:rsidRPr="00000000">
        <w:rPr>
          <w:rtl w:val="0"/>
        </w:rPr>
      </w:r>
    </w:p>
    <w:p w:rsidR="00000000" w:rsidDel="00000000" w:rsidP="00000000" w:rsidRDefault="00000000" w:rsidRPr="00000000" w14:paraId="00000007">
      <w:pPr>
        <w:rPr>
          <w:b w:val="1"/>
          <w:sz w:val="28"/>
          <w:szCs w:val="28"/>
        </w:rPr>
      </w:pPr>
      <w:r w:rsidDel="00000000" w:rsidR="00000000" w:rsidRPr="00000000">
        <w:rPr>
          <w:b w:val="1"/>
          <w:color w:val="000000"/>
          <w:sz w:val="28"/>
          <w:szCs w:val="28"/>
          <w:rtl w:val="0"/>
        </w:rPr>
        <w:t xml:space="preserve">Про </w:t>
      </w:r>
      <w:r w:rsidDel="00000000" w:rsidR="00000000" w:rsidRPr="00000000">
        <w:rPr>
          <w:b w:val="1"/>
          <w:sz w:val="28"/>
          <w:szCs w:val="28"/>
          <w:rtl w:val="0"/>
        </w:rPr>
        <w:t xml:space="preserve">передачу земельної ділянки комунальної власності у власність громадянці Марченко Аллі Вікторівні для будівництва та </w:t>
      </w:r>
    </w:p>
    <w:p w:rsidR="00000000" w:rsidDel="00000000" w:rsidP="00000000" w:rsidRDefault="00000000" w:rsidRPr="00000000" w14:paraId="00000008">
      <w:pPr>
        <w:rPr>
          <w:b w:val="1"/>
          <w:sz w:val="28"/>
          <w:szCs w:val="28"/>
        </w:rPr>
      </w:pPr>
      <w:r w:rsidDel="00000000" w:rsidR="00000000" w:rsidRPr="00000000">
        <w:rPr>
          <w:b w:val="1"/>
          <w:sz w:val="28"/>
          <w:szCs w:val="28"/>
          <w:rtl w:val="0"/>
        </w:rPr>
        <w:t xml:space="preserve">обслуговування житлового будинку, господарських будівель </w:t>
      </w:r>
    </w:p>
    <w:p w:rsidR="00000000" w:rsidDel="00000000" w:rsidP="00000000" w:rsidRDefault="00000000" w:rsidRPr="00000000" w14:paraId="00000009">
      <w:pPr>
        <w:rPr>
          <w:b w:val="1"/>
          <w:sz w:val="28"/>
          <w:szCs w:val="28"/>
        </w:rPr>
      </w:pPr>
      <w:bookmarkStart w:colFirst="0" w:colLast="0" w:name="_heading=h.30j0zll" w:id="0"/>
      <w:bookmarkEnd w:id="0"/>
      <w:r w:rsidDel="00000000" w:rsidR="00000000" w:rsidRPr="00000000">
        <w:rPr>
          <w:b w:val="1"/>
          <w:sz w:val="28"/>
          <w:szCs w:val="28"/>
          <w:rtl w:val="0"/>
        </w:rPr>
        <w:t xml:space="preserve">і споруд площею 0,0833 га по вул. Незалежності, 124 у м. Сквира</w:t>
      </w:r>
    </w:p>
    <w:p w:rsidR="00000000" w:rsidDel="00000000" w:rsidP="00000000" w:rsidRDefault="00000000" w:rsidRPr="00000000" w14:paraId="0000000A">
      <w:pPr>
        <w:rPr>
          <w:b w:val="1"/>
          <w:sz w:val="28"/>
          <w:szCs w:val="28"/>
        </w:rPr>
      </w:pPr>
      <w:r w:rsidDel="00000000" w:rsidR="00000000" w:rsidRPr="00000000">
        <w:rPr>
          <w:b w:val="1"/>
          <w:sz w:val="28"/>
          <w:szCs w:val="28"/>
          <w:rtl w:val="0"/>
        </w:rPr>
        <w:t xml:space="preserve">Білоцерківського району Київської області </w:t>
      </w:r>
    </w:p>
    <w:p w:rsidR="00000000" w:rsidDel="00000000" w:rsidP="00000000" w:rsidRDefault="00000000" w:rsidRPr="00000000" w14:paraId="0000000B">
      <w:pPr>
        <w:rPr>
          <w:sz w:val="28"/>
          <w:szCs w:val="28"/>
        </w:rPr>
      </w:pPr>
      <w:r w:rsidDel="00000000" w:rsidR="00000000" w:rsidRPr="00000000">
        <w:rPr>
          <w:rtl w:val="0"/>
        </w:rPr>
      </w:r>
    </w:p>
    <w:p w:rsidR="00000000" w:rsidDel="00000000" w:rsidP="00000000" w:rsidRDefault="00000000" w:rsidRPr="00000000" w14:paraId="0000000C">
      <w:pPr>
        <w:ind w:firstLine="708"/>
        <w:jc w:val="both"/>
        <w:rPr>
          <w:sz w:val="28"/>
          <w:szCs w:val="28"/>
        </w:rPr>
      </w:pPr>
      <w:bookmarkStart w:colFirst="0" w:colLast="0" w:name="_heading=h.gjdgxs" w:id="1"/>
      <w:bookmarkEnd w:id="1"/>
      <w:r w:rsidDel="00000000" w:rsidR="00000000" w:rsidRPr="00000000">
        <w:rPr>
          <w:sz w:val="28"/>
          <w:szCs w:val="28"/>
          <w:rtl w:val="0"/>
        </w:rPr>
        <w:t xml:space="preserve">Розглянувши заяву громадянки Марченко Алли Вікторівни                               вх. № 10-2023/2928 від 01.12.2023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 ст.12, 40, 79-1, 116, 118, 121, 122, 125, 126, 186, п.п. 5, п. 27 розділу Х «Перехідні положення» Земельного кодексу України, ч.5 ст.16 Закону України «Про Державний земельний кадастр», ч.3 ст.24 Закону України «Про регулювання містобудівної діяльності», п.34 ч.1 ст.26 Закону України «Про місцеве самоврядування», Сквирська міська рада VІІІ скликання</w:t>
      </w:r>
    </w:p>
    <w:p w:rsidR="00000000" w:rsidDel="00000000" w:rsidP="00000000" w:rsidRDefault="00000000" w:rsidRPr="00000000" w14:paraId="0000000D">
      <w:pPr>
        <w:jc w:val="both"/>
        <w:rPr>
          <w:sz w:val="28"/>
          <w:szCs w:val="28"/>
        </w:rPr>
      </w:pPr>
      <w:r w:rsidDel="00000000" w:rsidR="00000000" w:rsidRPr="00000000">
        <w:rPr>
          <w:rtl w:val="0"/>
        </w:rPr>
      </w:r>
    </w:p>
    <w:p w:rsidR="00000000" w:rsidDel="00000000" w:rsidP="00000000" w:rsidRDefault="00000000" w:rsidRPr="00000000" w14:paraId="0000000E">
      <w:pPr>
        <w:rPr>
          <w:b w:val="1"/>
          <w:sz w:val="28"/>
          <w:szCs w:val="28"/>
        </w:rPr>
      </w:pPr>
      <w:r w:rsidDel="00000000" w:rsidR="00000000" w:rsidRPr="00000000">
        <w:rPr>
          <w:b w:val="1"/>
          <w:sz w:val="28"/>
          <w:szCs w:val="28"/>
          <w:rtl w:val="0"/>
        </w:rPr>
        <w:t xml:space="preserve">В И Р І Ш И Л А :</w:t>
      </w:r>
    </w:p>
    <w:p w:rsidR="00000000" w:rsidDel="00000000" w:rsidP="00000000" w:rsidRDefault="00000000" w:rsidRPr="00000000" w14:paraId="0000000F">
      <w:pPr>
        <w:jc w:val="center"/>
        <w:rPr>
          <w:sz w:val="28"/>
          <w:szCs w:val="28"/>
        </w:rPr>
      </w:pPr>
      <w:r w:rsidDel="00000000" w:rsidR="00000000" w:rsidRPr="00000000">
        <w:rPr>
          <w:rtl w:val="0"/>
        </w:rPr>
      </w:r>
    </w:p>
    <w:p w:rsidR="00000000" w:rsidDel="00000000" w:rsidP="00000000" w:rsidRDefault="00000000" w:rsidRPr="00000000" w14:paraId="00000010">
      <w:pPr>
        <w:tabs>
          <w:tab w:val="left" w:leader="none" w:pos="9072"/>
          <w:tab w:val="left" w:leader="none" w:pos="11388"/>
        </w:tabs>
        <w:ind w:right="108" w:firstLine="567"/>
        <w:jc w:val="both"/>
        <w:rPr>
          <w:sz w:val="28"/>
          <w:szCs w:val="28"/>
        </w:rPr>
      </w:pPr>
      <w:r w:rsidDel="00000000" w:rsidR="00000000" w:rsidRPr="00000000">
        <w:rPr>
          <w:sz w:val="28"/>
          <w:szCs w:val="28"/>
          <w:rtl w:val="0"/>
        </w:rPr>
        <w:t xml:space="preserve">1. Передати у власність громадянці Марченко Аллі Вікторівні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адресою: вул. Незалежності, 124, м. Сквира, Білоцерківський район, Київська область, площею 0,0833 га, кадастровий номер 3224010100:01:083:0123, відповідно до п.2 ст. 134 Земельного кодексу України.</w:t>
      </w:r>
    </w:p>
    <w:p w:rsidR="00000000" w:rsidDel="00000000" w:rsidP="00000000" w:rsidRDefault="00000000" w:rsidRPr="00000000" w14:paraId="00000011">
      <w:pPr>
        <w:ind w:firstLine="567"/>
        <w:jc w:val="both"/>
        <w:rPr>
          <w:sz w:val="28"/>
          <w:szCs w:val="28"/>
        </w:rPr>
      </w:pPr>
      <w:r w:rsidDel="00000000" w:rsidR="00000000" w:rsidRPr="00000000">
        <w:rPr>
          <w:color w:val="000000"/>
          <w:sz w:val="28"/>
          <w:szCs w:val="28"/>
          <w:rtl w:val="0"/>
        </w:rPr>
        <w:t xml:space="preserve">2.</w:t>
      </w:r>
      <w:r w:rsidDel="00000000" w:rsidR="00000000" w:rsidRPr="00000000">
        <w:rPr>
          <w:sz w:val="28"/>
          <w:szCs w:val="28"/>
          <w:rtl w:val="0"/>
        </w:rPr>
        <w:t xml:space="preserve"> Громадянці Марченко Аллі Вікторівні </w:t>
      </w:r>
      <w:r w:rsidDel="00000000" w:rsidR="00000000" w:rsidRPr="00000000">
        <w:rPr>
          <w:color w:val="000000"/>
          <w:sz w:val="28"/>
          <w:szCs w:val="28"/>
          <w:rtl w:val="0"/>
        </w:rPr>
        <w:t xml:space="preserve">зареєструвати право власності на земельну ділянку в Державному реєстрі речових прав на нерухоме майно згідно чинного законодавства.</w:t>
      </w:r>
      <w:r w:rsidDel="00000000" w:rsidR="00000000" w:rsidRPr="00000000">
        <w:rPr>
          <w:rtl w:val="0"/>
        </w:rPr>
      </w:r>
    </w:p>
    <w:p w:rsidR="00000000" w:rsidDel="00000000" w:rsidP="00000000" w:rsidRDefault="00000000" w:rsidRPr="00000000" w14:paraId="00000012">
      <w:pPr>
        <w:ind w:firstLine="567"/>
        <w:jc w:val="both"/>
        <w:rPr>
          <w:sz w:val="28"/>
          <w:szCs w:val="28"/>
        </w:rPr>
      </w:pPr>
      <w:r w:rsidDel="00000000" w:rsidR="00000000" w:rsidRPr="00000000">
        <w:rPr>
          <w:color w:val="000000"/>
          <w:sz w:val="28"/>
          <w:szCs w:val="28"/>
          <w:rtl w:val="0"/>
        </w:rPr>
        <w:t xml:space="preserve">3. Контроль за виконанням рішення покласти на постійну комісію Сквирської міської ради з питань </w:t>
      </w:r>
      <w:r w:rsidDel="00000000" w:rsidR="00000000" w:rsidRPr="00000000">
        <w:rPr>
          <w:sz w:val="28"/>
          <w:szCs w:val="28"/>
          <w:rtl w:val="0"/>
        </w:rPr>
        <w:t xml:space="preserve">підприємництва, промисловості, сільського господарства, землевпорядкування, будівництва та архітектури</w:t>
      </w:r>
      <w:r w:rsidDel="00000000" w:rsidR="00000000" w:rsidRPr="00000000">
        <w:rPr>
          <w:color w:val="000000"/>
          <w:sz w:val="28"/>
          <w:szCs w:val="28"/>
          <w:rtl w:val="0"/>
        </w:rPr>
        <w:t xml:space="preserve">.</w:t>
      </w:r>
      <w:r w:rsidDel="00000000" w:rsidR="00000000" w:rsidRPr="00000000">
        <w:rPr>
          <w:rtl w:val="0"/>
        </w:rPr>
      </w:r>
    </w:p>
    <w:p w:rsidR="00000000" w:rsidDel="00000000" w:rsidP="00000000" w:rsidRDefault="00000000" w:rsidRPr="00000000" w14:paraId="00000013">
      <w:pPr>
        <w:jc w:val="both"/>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tabs>
          <w:tab w:val="left" w:leader="none" w:pos="9072"/>
          <w:tab w:val="left" w:leader="none" w:pos="11388"/>
        </w:tabs>
        <w:ind w:right="108"/>
        <w:jc w:val="both"/>
        <w:rPr>
          <w:sz w:val="28"/>
          <w:szCs w:val="28"/>
        </w:rPr>
      </w:pPr>
      <w:r w:rsidDel="00000000" w:rsidR="00000000" w:rsidRPr="00000000">
        <w:rPr>
          <w:b w:val="1"/>
          <w:sz w:val="28"/>
          <w:szCs w:val="28"/>
          <w:rtl w:val="0"/>
        </w:rPr>
        <w:t xml:space="preserve">Міська голова                                                                  Валентина ЛЕВІЦЬКА</w:t>
      </w:r>
      <w:r w:rsidDel="00000000" w:rsidR="00000000" w:rsidRPr="00000000">
        <w:rPr>
          <w:rtl w:val="0"/>
        </w:rPr>
      </w:r>
    </w:p>
    <w:sectPr>
      <w:pgSz w:h="16838" w:w="11906" w:orient="portrait"/>
      <w:pgMar w:bottom="993" w:top="1134" w:left="1701" w:right="70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spacing w:after="60" w:before="240" w:lineRule="auto"/>
      <w:ind w:left="1440" w:hanging="720"/>
    </w:pPr>
    <w:rPr>
      <w:rFonts w:ascii="Arial" w:cs="Arial" w:eastAsia="Arial" w:hAnsi="Arial"/>
      <w:b w:val="1"/>
      <w:i w:val="1"/>
      <w:sz w:val="28"/>
      <w:szCs w:val="28"/>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R+v2Dbk5umS4D4JqqvDj7uz9ykg==">CgMxLjAyCWguMzBqMHpsbDIIaC5namRneHM4AHIhMXVKd0FBZ1NsZ3cybERkOVJFZWdBZExhX1luS3c5M2Q4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